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8E9" w:rsidRPr="00477343" w:rsidRDefault="00F008E9" w:rsidP="00F008E9">
      <w:pPr>
        <w:pStyle w:val="Header"/>
        <w:tabs>
          <w:tab w:val="right" w:pos="9639"/>
          <w:tab w:val="right" w:pos="13323"/>
        </w:tabs>
        <w:rPr>
          <w:b w:val="0"/>
          <w:sz w:val="24"/>
          <w:szCs w:val="24"/>
          <w:lang w:eastAsia="ja-JP"/>
        </w:rPr>
      </w:pPr>
      <w:r>
        <w:rPr>
          <w:sz w:val="24"/>
          <w:szCs w:val="24"/>
        </w:rPr>
        <w:t>3GPP TSG RAN WG6 m</w:t>
      </w:r>
      <w:r w:rsidRPr="003D2895">
        <w:rPr>
          <w:sz w:val="24"/>
          <w:szCs w:val="24"/>
        </w:rPr>
        <w:t xml:space="preserve">eeting </w:t>
      </w:r>
      <w:r>
        <w:rPr>
          <w:sz w:val="24"/>
          <w:szCs w:val="24"/>
        </w:rPr>
        <w:t>#8</w:t>
      </w:r>
      <w:r w:rsidRPr="003D2895">
        <w:rPr>
          <w:sz w:val="24"/>
          <w:szCs w:val="24"/>
        </w:rPr>
        <w:tab/>
      </w:r>
      <w:r>
        <w:rPr>
          <w:sz w:val="24"/>
          <w:szCs w:val="24"/>
        </w:rPr>
        <w:t>R6-1800</w:t>
      </w:r>
      <w:r w:rsidR="00C94B8C">
        <w:rPr>
          <w:sz w:val="24"/>
          <w:szCs w:val="24"/>
        </w:rPr>
        <w:t>61</w:t>
      </w:r>
    </w:p>
    <w:p w:rsidR="00F008E9" w:rsidRPr="00177DEB" w:rsidRDefault="00F008E9" w:rsidP="00F008E9">
      <w:pPr>
        <w:pStyle w:val="Header"/>
        <w:tabs>
          <w:tab w:val="right" w:pos="9639"/>
          <w:tab w:val="right" w:pos="13323"/>
        </w:tabs>
        <w:outlineLvl w:val="0"/>
        <w:rPr>
          <w:rFonts w:eastAsia="SimSun"/>
          <w:b w:val="0"/>
          <w:sz w:val="24"/>
          <w:szCs w:val="24"/>
        </w:rPr>
      </w:pPr>
      <w:r>
        <w:rPr>
          <w:rFonts w:eastAsia="SimSun"/>
          <w:sz w:val="24"/>
          <w:szCs w:val="24"/>
        </w:rPr>
        <w:t>Busan, Korea</w:t>
      </w:r>
      <w:r w:rsidRPr="00477343">
        <w:rPr>
          <w:rFonts w:eastAsia="SimSun"/>
          <w:sz w:val="24"/>
          <w:szCs w:val="24"/>
          <w:lang w:val="pt-BR"/>
        </w:rPr>
        <w:t>,</w:t>
      </w:r>
      <w:r w:rsidRPr="00477343">
        <w:rPr>
          <w:sz w:val="24"/>
          <w:szCs w:val="24"/>
          <w:lang w:val="pt-BR" w:eastAsia="ja-JP"/>
        </w:rPr>
        <w:t xml:space="preserve"> </w:t>
      </w:r>
      <w:r>
        <w:rPr>
          <w:rFonts w:eastAsia="SimSun"/>
          <w:sz w:val="24"/>
          <w:szCs w:val="24"/>
        </w:rPr>
        <w:t>21</w:t>
      </w:r>
      <w:r w:rsidRPr="00477343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>
        <w:rPr>
          <w:rFonts w:eastAsia="SimSun" w:hint="eastAsia"/>
          <w:sz w:val="24"/>
          <w:szCs w:val="24"/>
        </w:rPr>
        <w:t xml:space="preserve"> 2</w:t>
      </w:r>
      <w:r>
        <w:rPr>
          <w:rFonts w:eastAsia="SimSun"/>
          <w:sz w:val="24"/>
          <w:szCs w:val="24"/>
        </w:rPr>
        <w:t xml:space="preserve">5 </w:t>
      </w:r>
      <w:r>
        <w:rPr>
          <w:sz w:val="24"/>
          <w:szCs w:val="24"/>
          <w:lang w:eastAsia="ja-JP"/>
        </w:rPr>
        <w:t>May</w:t>
      </w:r>
      <w:r w:rsidRPr="00477343">
        <w:rPr>
          <w:sz w:val="24"/>
          <w:szCs w:val="24"/>
          <w:lang w:eastAsia="ja-JP"/>
        </w:rPr>
        <w:t>, 201</w:t>
      </w:r>
      <w:r>
        <w:rPr>
          <w:rFonts w:eastAsia="SimSun" w:hint="eastAsia"/>
          <w:sz w:val="24"/>
          <w:szCs w:val="24"/>
        </w:rPr>
        <w:t>8</w:t>
      </w:r>
      <w:r>
        <w:rPr>
          <w:rFonts w:eastAsia="SimSun"/>
          <w:sz w:val="24"/>
          <w:szCs w:val="24"/>
        </w:rPr>
        <w:tab/>
        <w:t>Agenda Item: 4</w:t>
      </w:r>
    </w:p>
    <w:p w:rsidR="00F008E9" w:rsidRPr="00F008E9" w:rsidRDefault="00F008E9" w:rsidP="00B41983">
      <w:pPr>
        <w:pStyle w:val="3GPPHeader"/>
        <w:spacing w:after="60"/>
        <w:rPr>
          <w:rFonts w:cs="Arial"/>
          <w:b w:val="0"/>
          <w:lang w:val="en-US"/>
        </w:rPr>
      </w:pPr>
    </w:p>
    <w:p w:rsidR="00B41983" w:rsidRPr="00F008E9" w:rsidRDefault="004E21FF" w:rsidP="00B41983">
      <w:pPr>
        <w:pStyle w:val="3GPPHeader"/>
        <w:spacing w:after="60"/>
        <w:rPr>
          <w:rFonts w:cs="Arial"/>
          <w:b w:val="0"/>
          <w:sz w:val="32"/>
          <w:szCs w:val="32"/>
          <w:lang w:val="en-US"/>
        </w:rPr>
      </w:pPr>
      <w:r w:rsidRPr="00F008E9">
        <w:rPr>
          <w:rFonts w:cs="Arial"/>
          <w:b w:val="0"/>
          <w:lang w:val="en-US"/>
        </w:rPr>
        <w:t>3GPP TSG-SA WG4</w:t>
      </w:r>
      <w:r w:rsidR="00B41983" w:rsidRPr="00F008E9">
        <w:rPr>
          <w:rFonts w:cs="Arial"/>
          <w:b w:val="0"/>
          <w:lang w:val="en-US"/>
        </w:rPr>
        <w:t xml:space="preserve"> Meeting #</w:t>
      </w:r>
      <w:r w:rsidRPr="00F008E9">
        <w:rPr>
          <w:rFonts w:cs="Arial"/>
          <w:b w:val="0"/>
          <w:lang w:val="en-US"/>
        </w:rPr>
        <w:t>98</w:t>
      </w:r>
      <w:r w:rsidR="00B41983" w:rsidRPr="00F008E9">
        <w:rPr>
          <w:rFonts w:cs="Arial"/>
          <w:b w:val="0"/>
          <w:lang w:val="en-US"/>
        </w:rPr>
        <w:tab/>
      </w:r>
      <w:r w:rsidRPr="00F008E9">
        <w:rPr>
          <w:rFonts w:cs="Arial"/>
          <w:b w:val="0"/>
          <w:szCs w:val="24"/>
          <w:lang w:val="en-US"/>
        </w:rPr>
        <w:t>S4</w:t>
      </w:r>
      <w:r w:rsidR="00B41983" w:rsidRPr="00F008E9">
        <w:rPr>
          <w:rFonts w:cs="Arial"/>
          <w:b w:val="0"/>
          <w:szCs w:val="24"/>
          <w:lang w:val="en-US"/>
        </w:rPr>
        <w:t>-1</w:t>
      </w:r>
      <w:r w:rsidR="00232B57" w:rsidRPr="00F008E9">
        <w:rPr>
          <w:rFonts w:cs="Arial"/>
          <w:b w:val="0"/>
          <w:szCs w:val="24"/>
          <w:lang w:val="en-US"/>
        </w:rPr>
        <w:t>80574</w:t>
      </w:r>
    </w:p>
    <w:p w:rsidR="00B41983" w:rsidRPr="00F008E9" w:rsidRDefault="004E21FF" w:rsidP="00B41983">
      <w:pPr>
        <w:pStyle w:val="3GPPHeader"/>
        <w:rPr>
          <w:rFonts w:cs="Arial"/>
          <w:b w:val="0"/>
          <w:lang w:val="en-US"/>
        </w:rPr>
      </w:pPr>
      <w:r w:rsidRPr="00F008E9">
        <w:rPr>
          <w:rFonts w:cs="Arial"/>
          <w:b w:val="0"/>
          <w:lang w:val="en-US"/>
        </w:rPr>
        <w:t>Kista</w:t>
      </w:r>
      <w:r w:rsidR="00B41983" w:rsidRPr="00F008E9">
        <w:rPr>
          <w:rFonts w:cs="Arial"/>
          <w:b w:val="0"/>
          <w:lang w:val="en-US"/>
        </w:rPr>
        <w:t xml:space="preserve">, </w:t>
      </w:r>
      <w:r w:rsidRPr="00F008E9">
        <w:rPr>
          <w:rFonts w:cs="Arial"/>
          <w:b w:val="0"/>
          <w:lang w:val="en-US"/>
        </w:rPr>
        <w:t>Sweden</w:t>
      </w:r>
      <w:r w:rsidR="00B41983" w:rsidRPr="00F008E9">
        <w:rPr>
          <w:rFonts w:cs="Arial"/>
          <w:b w:val="0"/>
          <w:lang w:val="en-US"/>
        </w:rPr>
        <w:t xml:space="preserve">, </w:t>
      </w:r>
      <w:r w:rsidRPr="00F008E9">
        <w:rPr>
          <w:rFonts w:cs="Arial"/>
          <w:b w:val="0"/>
          <w:lang w:val="en-US"/>
        </w:rPr>
        <w:t xml:space="preserve">April 9-13 </w:t>
      </w:r>
      <w:r w:rsidR="00B41983" w:rsidRPr="00F008E9">
        <w:rPr>
          <w:rFonts w:cs="Arial"/>
          <w:b w:val="0"/>
          <w:lang w:val="en-US"/>
        </w:rPr>
        <w:t>201</w:t>
      </w:r>
      <w:r w:rsidR="004615E2" w:rsidRPr="00F008E9">
        <w:rPr>
          <w:rFonts w:cs="Arial"/>
          <w:b w:val="0"/>
          <w:lang w:val="en-US"/>
        </w:rPr>
        <w:t>8</w:t>
      </w: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4615E2">
        <w:rPr>
          <w:rFonts w:cs="Arial"/>
          <w:bCs/>
        </w:rPr>
        <w:t xml:space="preserve">Reply </w:t>
      </w:r>
      <w:r w:rsidR="0021151F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on </w:t>
      </w:r>
      <w:r w:rsidR="00EA63CB">
        <w:rPr>
          <w:rFonts w:cs="Arial"/>
          <w:bCs/>
        </w:rPr>
        <w:t>adding new service type in QMC reporting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S</w:t>
      </w:r>
      <w:r w:rsidR="00964E37">
        <w:rPr>
          <w:rFonts w:cs="Arial"/>
          <w:bCs/>
        </w:rPr>
        <w:t>4-180330</w:t>
      </w:r>
      <w:r w:rsidR="004E21FF">
        <w:rPr>
          <w:rFonts w:cs="Arial"/>
          <w:bCs/>
        </w:rPr>
        <w:t xml:space="preserve"> (R2</w:t>
      </w:r>
      <w:r w:rsidR="004E21FF" w:rsidRPr="004E21FF">
        <w:rPr>
          <w:rFonts w:cs="Arial"/>
          <w:bCs/>
        </w:rPr>
        <w:t>-1804085</w:t>
      </w:r>
      <w:r w:rsidR="004E21FF">
        <w:rPr>
          <w:rFonts w:cs="Arial"/>
          <w:bCs/>
        </w:rPr>
        <w:t>)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4615E2">
        <w:rPr>
          <w:rFonts w:cs="Arial"/>
          <w:bCs/>
        </w:rPr>
        <w:t>5</w:t>
      </w:r>
    </w:p>
    <w:p w:rsidR="00B41983" w:rsidRPr="00792418" w:rsidRDefault="00D40DD9" w:rsidP="00B419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</w:t>
      </w:r>
      <w:r w:rsidR="00B41983" w:rsidRPr="00792418">
        <w:rPr>
          <w:rFonts w:cs="Arial"/>
          <w:b/>
        </w:rPr>
        <w:t xml:space="preserve"> Item:</w:t>
      </w:r>
      <w:r w:rsidR="00B41983" w:rsidRPr="00792418">
        <w:rPr>
          <w:rFonts w:cs="Arial"/>
          <w:bCs/>
        </w:rPr>
        <w:tab/>
      </w:r>
      <w:r w:rsidR="004615E2">
        <w:rPr>
          <w:rFonts w:cs="Arial"/>
          <w:bCs/>
        </w:rPr>
        <w:t>QOED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4E21FF">
        <w:rPr>
          <w:rFonts w:eastAsia="MS Mincho" w:cs="Arial"/>
          <w:bCs/>
          <w:lang w:eastAsia="ja-JP"/>
        </w:rPr>
        <w:t>TSG SA</w:t>
      </w:r>
      <w:r w:rsidR="00B124AD">
        <w:rPr>
          <w:rFonts w:eastAsia="MS Mincho" w:cs="Arial"/>
          <w:bCs/>
          <w:lang w:eastAsia="ja-JP"/>
        </w:rPr>
        <w:t xml:space="preserve"> WG</w:t>
      </w:r>
      <w:r w:rsidR="004E21FF">
        <w:rPr>
          <w:rFonts w:eastAsia="MS Mincho" w:cs="Arial"/>
          <w:bCs/>
          <w:lang w:eastAsia="ja-JP"/>
        </w:rPr>
        <w:t>4</w:t>
      </w:r>
    </w:p>
    <w:p w:rsidR="00B41983" w:rsidRPr="004E21FF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  <w:r w:rsidRPr="004E21FF">
        <w:rPr>
          <w:rFonts w:cs="Arial"/>
          <w:b/>
          <w:lang w:val="en-US"/>
        </w:rPr>
        <w:t>To:</w:t>
      </w:r>
      <w:r w:rsidRPr="004E21FF">
        <w:rPr>
          <w:rFonts w:cs="Arial"/>
          <w:bCs/>
          <w:lang w:val="en-US"/>
        </w:rPr>
        <w:tab/>
      </w:r>
      <w:r w:rsidR="0021151F" w:rsidRPr="004E21FF">
        <w:rPr>
          <w:rFonts w:eastAsia="MS Mincho" w:cs="Arial"/>
          <w:bCs/>
          <w:lang w:val="en-US" w:eastAsia="ja-JP"/>
        </w:rPr>
        <w:t>TS</w:t>
      </w:r>
      <w:r w:rsidR="004E21FF" w:rsidRPr="004E21FF">
        <w:rPr>
          <w:rFonts w:eastAsia="MS Mincho" w:cs="Arial"/>
          <w:bCs/>
          <w:lang w:val="en-US" w:eastAsia="ja-JP"/>
        </w:rPr>
        <w:t>G RAN</w:t>
      </w:r>
      <w:r w:rsidR="00B124AD">
        <w:rPr>
          <w:rFonts w:eastAsia="MS Mincho" w:cs="Arial"/>
          <w:bCs/>
          <w:lang w:val="en-US" w:eastAsia="ja-JP"/>
        </w:rPr>
        <w:t xml:space="preserve"> WG</w:t>
      </w:r>
      <w:r w:rsidR="004E21FF" w:rsidRPr="004E21FF">
        <w:rPr>
          <w:rFonts w:eastAsia="MS Mincho" w:cs="Arial"/>
          <w:bCs/>
          <w:lang w:val="en-US" w:eastAsia="ja-JP"/>
        </w:rPr>
        <w:t>2</w:t>
      </w:r>
    </w:p>
    <w:p w:rsidR="00B41983" w:rsidRPr="00232B57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r w:rsidRPr="00232B57">
        <w:rPr>
          <w:rFonts w:cs="Arial"/>
          <w:b/>
          <w:lang w:val="sv-SE"/>
        </w:rPr>
        <w:t>Cc:</w:t>
      </w:r>
      <w:r w:rsidRPr="00232B57">
        <w:rPr>
          <w:rFonts w:cs="Arial"/>
          <w:bCs/>
          <w:lang w:val="sv-SE"/>
        </w:rPr>
        <w:tab/>
      </w:r>
      <w:r w:rsidR="0021151F" w:rsidRPr="00232B57">
        <w:rPr>
          <w:rFonts w:eastAsia="MS Mincho" w:cs="Arial"/>
          <w:bCs/>
          <w:lang w:val="sv-SE" w:eastAsia="ja-JP"/>
        </w:rPr>
        <w:t xml:space="preserve">TSG </w:t>
      </w:r>
      <w:r w:rsidR="00F662B8">
        <w:rPr>
          <w:rFonts w:eastAsia="MS Mincho" w:cs="Arial"/>
          <w:bCs/>
          <w:lang w:val="sv-SE" w:eastAsia="ja-JP"/>
        </w:rPr>
        <w:t>RAN</w:t>
      </w:r>
      <w:r w:rsidR="00B124AD">
        <w:rPr>
          <w:rFonts w:eastAsia="MS Mincho" w:cs="Arial"/>
          <w:bCs/>
          <w:lang w:val="sv-SE" w:eastAsia="ja-JP"/>
        </w:rPr>
        <w:t xml:space="preserve"> WG</w:t>
      </w:r>
      <w:r w:rsidR="00F662B8">
        <w:rPr>
          <w:rFonts w:eastAsia="MS Mincho" w:cs="Arial"/>
          <w:bCs/>
          <w:lang w:val="sv-SE" w:eastAsia="ja-JP"/>
        </w:rPr>
        <w:t xml:space="preserve">3, </w:t>
      </w:r>
      <w:r w:rsidR="00B124AD">
        <w:rPr>
          <w:rFonts w:eastAsia="MS Mincho" w:cs="Arial"/>
          <w:bCs/>
          <w:lang w:val="sv-SE" w:eastAsia="ja-JP"/>
        </w:rPr>
        <w:t xml:space="preserve">TSG </w:t>
      </w:r>
      <w:r w:rsidR="00F662B8">
        <w:rPr>
          <w:rFonts w:eastAsia="MS Mincho" w:cs="Arial"/>
          <w:bCs/>
          <w:lang w:val="sv-SE" w:eastAsia="ja-JP"/>
        </w:rPr>
        <w:t>RAN</w:t>
      </w:r>
      <w:r w:rsidR="00B124AD">
        <w:rPr>
          <w:rFonts w:eastAsia="MS Mincho" w:cs="Arial"/>
          <w:bCs/>
          <w:lang w:val="sv-SE" w:eastAsia="ja-JP"/>
        </w:rPr>
        <w:t xml:space="preserve"> WG</w:t>
      </w:r>
      <w:r w:rsidR="00F662B8">
        <w:rPr>
          <w:rFonts w:eastAsia="MS Mincho" w:cs="Arial"/>
          <w:bCs/>
          <w:lang w:val="sv-SE" w:eastAsia="ja-JP"/>
        </w:rPr>
        <w:t xml:space="preserve">6, </w:t>
      </w:r>
      <w:r w:rsidR="00B124AD">
        <w:rPr>
          <w:rFonts w:eastAsia="MS Mincho" w:cs="Arial"/>
          <w:bCs/>
          <w:lang w:val="sv-SE" w:eastAsia="ja-JP"/>
        </w:rPr>
        <w:t xml:space="preserve">TSG </w:t>
      </w:r>
      <w:r w:rsidR="00A756EE" w:rsidRPr="00232B57">
        <w:rPr>
          <w:rFonts w:eastAsia="MS Mincho" w:cs="Arial"/>
          <w:bCs/>
          <w:lang w:val="sv-SE" w:eastAsia="ja-JP"/>
        </w:rPr>
        <w:t>SA</w:t>
      </w:r>
      <w:r w:rsidR="00B124AD">
        <w:rPr>
          <w:rFonts w:eastAsia="MS Mincho" w:cs="Arial"/>
          <w:bCs/>
          <w:lang w:val="sv-SE" w:eastAsia="ja-JP"/>
        </w:rPr>
        <w:t xml:space="preserve"> WG</w:t>
      </w:r>
      <w:r w:rsidR="00A756EE" w:rsidRPr="00232B57">
        <w:rPr>
          <w:rFonts w:eastAsia="MS Mincho" w:cs="Arial"/>
          <w:bCs/>
          <w:lang w:val="sv-SE" w:eastAsia="ja-JP"/>
        </w:rPr>
        <w:t>5</w:t>
      </w:r>
    </w:p>
    <w:p w:rsidR="00B41983" w:rsidRPr="00232B57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</w:p>
    <w:p w:rsidR="004615E2" w:rsidRPr="004615E2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Contact Person:</w:t>
      </w:r>
      <w:r w:rsidRPr="004615E2">
        <w:rPr>
          <w:rFonts w:cs="Arial"/>
          <w:bCs/>
          <w:lang w:eastAsia="en-US"/>
        </w:rPr>
        <w:tab/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Name:</w:t>
      </w:r>
      <w:r w:rsidRPr="004615E2">
        <w:rPr>
          <w:rFonts w:cs="Arial"/>
          <w:bCs/>
          <w:lang w:eastAsia="en-US"/>
        </w:rPr>
        <w:tab/>
      </w:r>
      <w:r w:rsidR="004E21FF">
        <w:rPr>
          <w:rFonts w:cs="Arial"/>
          <w:bCs/>
          <w:lang w:eastAsia="en-US"/>
        </w:rPr>
        <w:t>Gunnar Heikkilä</w:t>
      </w:r>
    </w:p>
    <w:p w:rsidR="004615E2" w:rsidRPr="004615E2" w:rsidRDefault="004615E2" w:rsidP="004615E2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Tel. Number:</w:t>
      </w:r>
      <w:r w:rsidRPr="004615E2">
        <w:rPr>
          <w:rFonts w:cs="Arial"/>
          <w:bCs/>
          <w:lang w:eastAsia="en-US"/>
        </w:rPr>
        <w:tab/>
        <w:t>+467</w:t>
      </w:r>
      <w:r w:rsidR="004E21FF">
        <w:rPr>
          <w:rFonts w:cs="Arial"/>
          <w:bCs/>
          <w:lang w:eastAsia="en-US"/>
        </w:rPr>
        <w:t>05906673</w:t>
      </w:r>
    </w:p>
    <w:p w:rsidR="00B41983" w:rsidRPr="00B124AD" w:rsidRDefault="004615E2" w:rsidP="00BB5C4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val="fr-FR" w:eastAsia="en-US"/>
        </w:rPr>
      </w:pPr>
      <w:r w:rsidRPr="00B124AD">
        <w:rPr>
          <w:rFonts w:cs="Arial"/>
          <w:b/>
          <w:color w:val="0000FF"/>
          <w:lang w:val="fr-FR" w:eastAsia="en-US"/>
        </w:rPr>
        <w:t>E-mail Address:</w:t>
      </w:r>
      <w:r w:rsidRPr="00B124AD">
        <w:rPr>
          <w:rFonts w:cs="Arial"/>
          <w:bCs/>
          <w:color w:val="0000FF"/>
          <w:lang w:val="fr-FR" w:eastAsia="en-US"/>
        </w:rPr>
        <w:tab/>
      </w:r>
      <w:r w:rsidR="004E21FF" w:rsidRPr="00B124AD">
        <w:rPr>
          <w:rFonts w:cs="Arial"/>
          <w:bCs/>
          <w:color w:val="0000FF"/>
          <w:lang w:val="fr-FR" w:eastAsia="en-US"/>
        </w:rPr>
        <w:t>gunnar.heikkila</w:t>
      </w:r>
      <w:r w:rsidRPr="00B124AD">
        <w:rPr>
          <w:rFonts w:cs="Arial"/>
          <w:bCs/>
          <w:color w:val="0000FF"/>
          <w:lang w:val="fr-FR" w:eastAsia="en-US"/>
        </w:rPr>
        <w:t>@ericsson.com</w:t>
      </w:r>
    </w:p>
    <w:p w:rsidR="00B41983" w:rsidRPr="00B124AD" w:rsidRDefault="00B41983" w:rsidP="00B41983">
      <w:pPr>
        <w:pBdr>
          <w:bottom w:val="single" w:sz="4" w:space="1" w:color="auto"/>
        </w:pBdr>
        <w:rPr>
          <w:rFonts w:cs="Arial"/>
          <w:lang w:val="fr-FR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8C5ECC" w:rsidRDefault="004E21FF" w:rsidP="00FC1F17">
      <w:pPr>
        <w:spacing w:after="60"/>
        <w:jc w:val="left"/>
        <w:rPr>
          <w:rFonts w:cs="Arial"/>
        </w:rPr>
      </w:pPr>
      <w:r>
        <w:rPr>
          <w:rFonts w:cs="Arial"/>
        </w:rPr>
        <w:t xml:space="preserve">In the </w:t>
      </w:r>
      <w:r w:rsidR="00176F0E">
        <w:rPr>
          <w:rFonts w:cs="Arial"/>
        </w:rPr>
        <w:t>original LS S4-170952,</w:t>
      </w:r>
      <w:r w:rsidR="004B4859">
        <w:rPr>
          <w:rFonts w:cs="Arial"/>
        </w:rPr>
        <w:t xml:space="preserve"> SA4 asked RAN2 to add a "</w:t>
      </w:r>
      <w:r w:rsidR="00176F0E">
        <w:rPr>
          <w:rFonts w:cs="Arial"/>
        </w:rPr>
        <w:t xml:space="preserve">service </w:t>
      </w:r>
      <w:r w:rsidR="004B4859">
        <w:rPr>
          <w:rFonts w:cs="Arial"/>
        </w:rPr>
        <w:t>type"</w:t>
      </w:r>
      <w:r w:rsidR="00176F0E">
        <w:rPr>
          <w:rFonts w:cs="Arial"/>
        </w:rPr>
        <w:t xml:space="preserve"> to the QMC functionality, to be able to re-use</w:t>
      </w:r>
      <w:r w:rsidR="004B4859">
        <w:rPr>
          <w:rFonts w:cs="Arial"/>
        </w:rPr>
        <w:t xml:space="preserve"> the same</w:t>
      </w:r>
      <w:r w:rsidR="00176F0E">
        <w:rPr>
          <w:rFonts w:cs="Arial"/>
        </w:rPr>
        <w:t xml:space="preserve"> QMC mechanism for different services. In the reply </w:t>
      </w:r>
      <w:r>
        <w:rPr>
          <w:rFonts w:cs="Arial"/>
        </w:rPr>
        <w:t xml:space="preserve">LS </w:t>
      </w:r>
      <w:r w:rsidRPr="004E21FF">
        <w:rPr>
          <w:rFonts w:cs="Arial"/>
        </w:rPr>
        <w:t>R2-1804085</w:t>
      </w:r>
      <w:r w:rsidR="00176F0E">
        <w:rPr>
          <w:rFonts w:cs="Arial"/>
        </w:rPr>
        <w:t xml:space="preserve"> to SA</w:t>
      </w:r>
      <w:r>
        <w:rPr>
          <w:rFonts w:cs="Arial"/>
        </w:rPr>
        <w:t xml:space="preserve">4, RAN2 asked </w:t>
      </w:r>
      <w:r w:rsidR="004B4859">
        <w:rPr>
          <w:rFonts w:cs="Arial"/>
        </w:rPr>
        <w:t>if the service type</w:t>
      </w:r>
      <w:r w:rsidR="008C5ECC">
        <w:rPr>
          <w:rFonts w:cs="Arial"/>
        </w:rPr>
        <w:t xml:space="preserve"> can be included in the configuration container and the report container instead.</w:t>
      </w:r>
      <w:r w:rsidR="00FC1F17">
        <w:rPr>
          <w:rFonts w:cs="Arial"/>
        </w:rPr>
        <w:br/>
      </w:r>
    </w:p>
    <w:p w:rsidR="00BB5C47" w:rsidRPr="00FC1F17" w:rsidRDefault="00176F0E" w:rsidP="00FC1F17">
      <w:pPr>
        <w:spacing w:after="60"/>
        <w:jc w:val="left"/>
        <w:rPr>
          <w:rFonts w:cs="Arial"/>
        </w:rPr>
      </w:pPr>
      <w:r>
        <w:rPr>
          <w:rFonts w:cs="Arial"/>
        </w:rPr>
        <w:t xml:space="preserve">SA4 has discussed this topic, and </w:t>
      </w:r>
      <w:r w:rsidR="00821C0C">
        <w:rPr>
          <w:rFonts w:cs="Arial"/>
        </w:rPr>
        <w:t xml:space="preserve">concluded that </w:t>
      </w:r>
      <w:r w:rsidR="004B4859">
        <w:rPr>
          <w:rFonts w:cs="Arial"/>
        </w:rPr>
        <w:t>placing the se</w:t>
      </w:r>
      <w:r w:rsidR="00FC1F17">
        <w:rPr>
          <w:rFonts w:cs="Arial"/>
        </w:rPr>
        <w:t>rvice type inside the container</w:t>
      </w:r>
      <w:r w:rsidR="004B4859">
        <w:rPr>
          <w:rFonts w:cs="Arial"/>
        </w:rPr>
        <w:t xml:space="preserve"> would give substantial drawbacks. QMC is </w:t>
      </w:r>
      <w:r w:rsidR="00216F6E">
        <w:rPr>
          <w:rFonts w:cs="Arial"/>
        </w:rPr>
        <w:t xml:space="preserve">in principle </w:t>
      </w:r>
      <w:r w:rsidR="004B4859">
        <w:rPr>
          <w:rFonts w:cs="Arial"/>
        </w:rPr>
        <w:t xml:space="preserve">a generic functionality for application-level measurements, but different devices will </w:t>
      </w:r>
      <w:r w:rsidR="001051B0">
        <w:rPr>
          <w:rFonts w:cs="Arial"/>
        </w:rPr>
        <w:t xml:space="preserve">most likely </w:t>
      </w:r>
      <w:r w:rsidR="00E572FA">
        <w:rPr>
          <w:rFonts w:cs="Arial"/>
        </w:rPr>
        <w:t>support different applications</w:t>
      </w:r>
      <w:r w:rsidR="00FC1F17">
        <w:rPr>
          <w:rFonts w:cs="Arial"/>
        </w:rPr>
        <w:t>.</w:t>
      </w:r>
      <w:r w:rsidR="00E572FA">
        <w:rPr>
          <w:rFonts w:cs="Arial"/>
        </w:rPr>
        <w:t xml:space="preserve"> </w:t>
      </w:r>
      <w:r w:rsidR="00FC1F17">
        <w:rPr>
          <w:rFonts w:cs="Arial"/>
        </w:rPr>
        <w:br/>
      </w:r>
      <w:r w:rsidR="00FC1F17">
        <w:rPr>
          <w:rFonts w:cs="Arial"/>
        </w:rPr>
        <w:br/>
        <w:t xml:space="preserve">If the service type is not visible to RAN, all </w:t>
      </w:r>
      <w:r w:rsidR="00E572FA">
        <w:rPr>
          <w:rFonts w:cs="Arial"/>
        </w:rPr>
        <w:t xml:space="preserve">type of </w:t>
      </w:r>
      <w:r w:rsidR="00FC1F17">
        <w:rPr>
          <w:rFonts w:cs="Arial"/>
        </w:rPr>
        <w:t xml:space="preserve">QMC configurations must </w:t>
      </w:r>
      <w:r w:rsidR="00C25EB1">
        <w:rPr>
          <w:rFonts w:cs="Arial"/>
        </w:rPr>
        <w:t xml:space="preserve">always </w:t>
      </w:r>
      <w:r w:rsidR="00FC1F17">
        <w:rPr>
          <w:rFonts w:cs="Arial"/>
        </w:rPr>
        <w:t>be sent to all devices, as RAN will not know if the configuration is valid or not for each specific device. This will add unnecessary load on the control-plane, and also complicate the handling in the device as it</w:t>
      </w:r>
      <w:r w:rsidR="00BB5C47">
        <w:rPr>
          <w:rFonts w:cs="Arial"/>
        </w:rPr>
        <w:t xml:space="preserve"> may</w:t>
      </w:r>
      <w:r w:rsidR="00FC1F17">
        <w:rPr>
          <w:rFonts w:cs="Arial"/>
        </w:rPr>
        <w:t xml:space="preserve"> recei</w:t>
      </w:r>
      <w:r w:rsidR="00BB5C47">
        <w:rPr>
          <w:rFonts w:cs="Arial"/>
        </w:rPr>
        <w:t xml:space="preserve">ve configurations which are not </w:t>
      </w:r>
      <w:r w:rsidR="00FC1F17">
        <w:rPr>
          <w:rFonts w:cs="Arial"/>
        </w:rPr>
        <w:t>supported.</w:t>
      </w:r>
      <w:r w:rsidR="00FC1F17">
        <w:rPr>
          <w:rFonts w:cs="Arial"/>
        </w:rPr>
        <w:br/>
      </w:r>
      <w:r w:rsidR="00FC1F17">
        <w:rPr>
          <w:rFonts w:cs="Arial"/>
        </w:rPr>
        <w:br/>
      </w:r>
      <w:r w:rsidR="00955520">
        <w:rPr>
          <w:rFonts w:cs="Arial"/>
        </w:rPr>
        <w:t>Another issue is that an opera</w:t>
      </w:r>
      <w:r w:rsidR="00B438D0">
        <w:rPr>
          <w:rFonts w:cs="Arial"/>
        </w:rPr>
        <w:t xml:space="preserve">tor might want to use different </w:t>
      </w:r>
      <w:r w:rsidR="00955520">
        <w:rPr>
          <w:rFonts w:cs="Arial"/>
        </w:rPr>
        <w:t xml:space="preserve">area scopes for different services, </w:t>
      </w:r>
      <w:r w:rsidR="00B438D0">
        <w:rPr>
          <w:rFonts w:cs="Arial"/>
        </w:rPr>
        <w:t xml:space="preserve">to investigate performance or pinpoint specific problems, </w:t>
      </w:r>
      <w:r w:rsidR="00955520">
        <w:rPr>
          <w:rFonts w:cs="Arial"/>
        </w:rPr>
        <w:t>but this is not possible if the service type is not visible to RAN. Thus</w:t>
      </w:r>
      <w:r w:rsidR="00937EA2">
        <w:rPr>
          <w:rFonts w:cs="Arial"/>
        </w:rPr>
        <w:t xml:space="preserve"> QMC measurements might </w:t>
      </w:r>
      <w:r w:rsidR="00B438D0">
        <w:rPr>
          <w:rFonts w:cs="Arial"/>
        </w:rPr>
        <w:t xml:space="preserve">then </w:t>
      </w:r>
      <w:r w:rsidR="00937EA2">
        <w:rPr>
          <w:rFonts w:cs="Arial"/>
        </w:rPr>
        <w:t>need to be enabled for much larger areas, which would further contribute to increased load on the control channel.</w:t>
      </w:r>
      <w:r w:rsidR="00955520">
        <w:rPr>
          <w:rFonts w:cs="Arial"/>
        </w:rPr>
        <w:br/>
      </w:r>
      <w:r w:rsidR="00955520">
        <w:rPr>
          <w:rFonts w:cs="Arial"/>
        </w:rPr>
        <w:br/>
      </w:r>
      <w:r w:rsidR="00FC1F17">
        <w:rPr>
          <w:rFonts w:cs="Arial"/>
        </w:rPr>
        <w:t xml:space="preserve">By having the service type visible, RAN can match the service type with the QMC capability for each device, and only send </w:t>
      </w:r>
      <w:r w:rsidR="00C25EB1">
        <w:rPr>
          <w:rFonts w:cs="Arial"/>
        </w:rPr>
        <w:t xml:space="preserve">QMC </w:t>
      </w:r>
      <w:r w:rsidR="00FC1F17">
        <w:rPr>
          <w:rFonts w:cs="Arial"/>
        </w:rPr>
        <w:t>configurations to relevant devices</w:t>
      </w:r>
      <w:r w:rsidR="00937EA2">
        <w:rPr>
          <w:rFonts w:cs="Arial"/>
        </w:rPr>
        <w:t>, in relevant areas</w:t>
      </w:r>
      <w:r w:rsidR="00FC1F17">
        <w:rPr>
          <w:rFonts w:cs="Arial"/>
        </w:rPr>
        <w:t>.</w:t>
      </w:r>
      <w:r w:rsidR="001051B0">
        <w:rPr>
          <w:rFonts w:cs="Arial"/>
        </w:rPr>
        <w:t xml:space="preserve"> The same is true in the opposite direction, where QMC reports</w:t>
      </w:r>
      <w:r w:rsidR="00937EA2">
        <w:rPr>
          <w:rFonts w:cs="Arial"/>
        </w:rPr>
        <w:t xml:space="preserve"> potentially could be re-directed to</w:t>
      </w:r>
      <w:r w:rsidR="001051B0">
        <w:rPr>
          <w:rFonts w:cs="Arial"/>
        </w:rPr>
        <w:t xml:space="preserve"> different higher-level </w:t>
      </w:r>
      <w:r w:rsidR="00C25EB1">
        <w:rPr>
          <w:rFonts w:cs="Arial"/>
        </w:rPr>
        <w:t xml:space="preserve">network </w:t>
      </w:r>
      <w:r w:rsidR="00937EA2">
        <w:rPr>
          <w:rFonts w:cs="Arial"/>
        </w:rPr>
        <w:t xml:space="preserve">entities depending on the type of </w:t>
      </w:r>
      <w:r w:rsidR="001051B0">
        <w:rPr>
          <w:rFonts w:cs="Arial"/>
        </w:rPr>
        <w:t>service.</w:t>
      </w:r>
      <w:r w:rsidR="00BB5C47">
        <w:rPr>
          <w:rFonts w:cs="Arial"/>
        </w:rPr>
        <w:br/>
      </w:r>
      <w:r w:rsidR="00BB5C47">
        <w:rPr>
          <w:rFonts w:cs="Arial"/>
        </w:rPr>
        <w:br/>
      </w:r>
      <w:r w:rsidR="00BB5C47" w:rsidRPr="00BB5C47">
        <w:rPr>
          <w:rFonts w:cs="Arial"/>
        </w:rPr>
        <w:t>To keep the QMC</w:t>
      </w:r>
      <w:r w:rsidR="00937EA2">
        <w:rPr>
          <w:rFonts w:cs="Arial"/>
        </w:rPr>
        <w:t xml:space="preserve"> functionality generic and</w:t>
      </w:r>
      <w:r w:rsidR="00BB5C47" w:rsidRPr="00BB5C47">
        <w:rPr>
          <w:rFonts w:cs="Arial"/>
        </w:rPr>
        <w:t xml:space="preserve"> efficient, SA4 </w:t>
      </w:r>
      <w:r w:rsidR="00BB5C47">
        <w:rPr>
          <w:rFonts w:cs="Arial"/>
        </w:rPr>
        <w:t xml:space="preserve">therefore </w:t>
      </w:r>
      <w:r w:rsidR="00BB5C47" w:rsidRPr="00BB5C47">
        <w:rPr>
          <w:rFonts w:cs="Arial"/>
        </w:rPr>
        <w:t xml:space="preserve">kindly asks RAN2 to consider </w:t>
      </w:r>
      <w:r w:rsidR="00937EA2">
        <w:rPr>
          <w:rFonts w:cs="Arial"/>
        </w:rPr>
        <w:t>adding</w:t>
      </w:r>
      <w:r w:rsidR="00BB5C47" w:rsidRPr="00BB5C47">
        <w:rPr>
          <w:rFonts w:cs="Arial"/>
        </w:rPr>
        <w:t xml:space="preserve"> "</w:t>
      </w:r>
      <w:r w:rsidR="00F658B4">
        <w:rPr>
          <w:rFonts w:cs="Arial"/>
        </w:rPr>
        <w:t>service type" to the QMC functionality.</w:t>
      </w:r>
    </w:p>
    <w:p w:rsidR="00B41983" w:rsidRPr="00EF04D1" w:rsidRDefault="00B41983" w:rsidP="00B41983">
      <w:pPr>
        <w:spacing w:after="60"/>
        <w:rPr>
          <w:rFonts w:cs="Arial"/>
          <w:lang w:val="en-US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C25EB1">
      <w:pPr>
        <w:ind w:left="1985" w:hanging="1985"/>
        <w:jc w:val="left"/>
        <w:rPr>
          <w:rFonts w:cs="Arial"/>
          <w:b/>
        </w:rPr>
      </w:pPr>
      <w:r>
        <w:rPr>
          <w:rFonts w:cs="Arial"/>
          <w:b/>
        </w:rPr>
        <w:t>To</w:t>
      </w:r>
      <w:r w:rsidR="00E520AC">
        <w:rPr>
          <w:rFonts w:cs="Arial"/>
          <w:b/>
        </w:rPr>
        <w:t xml:space="preserve"> </w:t>
      </w:r>
      <w:r w:rsidR="004E21FF">
        <w:rPr>
          <w:rFonts w:cs="Arial"/>
          <w:b/>
        </w:rPr>
        <w:t>RAN2</w:t>
      </w:r>
      <w:r w:rsidR="00E520AC">
        <w:rPr>
          <w:rFonts w:cs="Arial"/>
          <w:b/>
        </w:rPr>
        <w:t>:</w:t>
      </w:r>
    </w:p>
    <w:p w:rsidR="00B41983" w:rsidRDefault="00B41983" w:rsidP="00C25EB1">
      <w:pPr>
        <w:ind w:left="993" w:hanging="993"/>
        <w:jc w:val="left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 w:rsidR="00C25EB1" w:rsidRPr="00C25EB1">
        <w:rPr>
          <w:rFonts w:cs="Arial"/>
        </w:rPr>
        <w:t>To keep the QMC functio</w:t>
      </w:r>
      <w:r w:rsidR="00937EA2">
        <w:rPr>
          <w:rFonts w:cs="Arial"/>
        </w:rPr>
        <w:t>nality generic and</w:t>
      </w:r>
      <w:r w:rsidR="00C25EB1">
        <w:rPr>
          <w:rFonts w:cs="Arial"/>
        </w:rPr>
        <w:t xml:space="preserve"> efficient, </w:t>
      </w:r>
      <w:r w:rsidR="004E21FF" w:rsidRPr="00C25EB1">
        <w:rPr>
          <w:rFonts w:cs="Arial"/>
        </w:rPr>
        <w:t>S</w:t>
      </w:r>
      <w:r w:rsidR="004E21FF">
        <w:rPr>
          <w:rFonts w:cs="Arial"/>
        </w:rPr>
        <w:t>A4</w:t>
      </w:r>
      <w:r w:rsidR="00BB5C47">
        <w:rPr>
          <w:rFonts w:cs="Arial"/>
        </w:rPr>
        <w:t xml:space="preserve"> kind</w:t>
      </w:r>
      <w:r w:rsidR="00C25EB1">
        <w:rPr>
          <w:rFonts w:cs="Arial"/>
        </w:rPr>
        <w:t xml:space="preserve">ly asks RAN2 to </w:t>
      </w:r>
      <w:r w:rsidR="00216F6E">
        <w:rPr>
          <w:rFonts w:cs="Arial"/>
        </w:rPr>
        <w:t xml:space="preserve">consider </w:t>
      </w:r>
      <w:r w:rsidR="00C25EB1">
        <w:rPr>
          <w:rFonts w:cs="Arial"/>
        </w:rPr>
        <w:t>add</w:t>
      </w:r>
      <w:r w:rsidR="00216F6E">
        <w:rPr>
          <w:rFonts w:cs="Arial"/>
        </w:rPr>
        <w:t>ing</w:t>
      </w:r>
      <w:r w:rsidR="00937EA2">
        <w:rPr>
          <w:rFonts w:cs="Arial"/>
        </w:rPr>
        <w:t xml:space="preserve"> </w:t>
      </w:r>
      <w:r w:rsidR="00C25EB1">
        <w:rPr>
          <w:rFonts w:cs="Arial"/>
        </w:rPr>
        <w:t>"s</w:t>
      </w:r>
      <w:r w:rsidR="00F658B4">
        <w:rPr>
          <w:rFonts w:cs="Arial"/>
        </w:rPr>
        <w:t>ervice type" to the QMC functionality</w:t>
      </w:r>
      <w:r w:rsidR="00C25EB1">
        <w:rPr>
          <w:rFonts w:cs="Arial"/>
        </w:rPr>
        <w:t>.</w:t>
      </w:r>
    </w:p>
    <w:p w:rsidR="00B41983" w:rsidRPr="006B27BE" w:rsidRDefault="00B41983" w:rsidP="00B41983">
      <w:pPr>
        <w:ind w:left="993" w:hanging="993"/>
        <w:rPr>
          <w:rFonts w:cs="Arial"/>
        </w:rPr>
      </w:pPr>
    </w:p>
    <w:p w:rsidR="00B41983" w:rsidRDefault="004E21FF" w:rsidP="00B41983">
      <w:pPr>
        <w:rPr>
          <w:rFonts w:cs="Arial"/>
          <w:b/>
        </w:rPr>
      </w:pPr>
      <w:r>
        <w:rPr>
          <w:rFonts w:cs="Arial"/>
          <w:b/>
        </w:rPr>
        <w:t>3. Date of Next TSG SA4</w:t>
      </w:r>
      <w:r w:rsidR="00B41983">
        <w:rPr>
          <w:rFonts w:cs="Arial"/>
          <w:b/>
        </w:rPr>
        <w:t xml:space="preserve"> Meetings:</w:t>
      </w:r>
    </w:p>
    <w:p w:rsidR="00B41983" w:rsidRDefault="004E21FF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SA4</w:t>
      </w:r>
      <w:r w:rsidR="00E520AC">
        <w:rPr>
          <w:rFonts w:cs="Arial"/>
        </w:rPr>
        <w:t xml:space="preserve"> Meeting #</w:t>
      </w:r>
      <w:r>
        <w:rPr>
          <w:rFonts w:cs="Arial"/>
        </w:rPr>
        <w:t>99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>
        <w:rPr>
          <w:rFonts w:cs="Arial"/>
        </w:rPr>
        <w:t>9</w:t>
      </w:r>
      <w:r w:rsidR="00B41983">
        <w:rPr>
          <w:rFonts w:cs="Arial"/>
        </w:rPr>
        <w:t xml:space="preserve"> - </w:t>
      </w:r>
      <w:r>
        <w:rPr>
          <w:rFonts w:cs="Arial"/>
        </w:rPr>
        <w:t>13</w:t>
      </w:r>
      <w:r w:rsidR="000F3732">
        <w:rPr>
          <w:rFonts w:cs="Arial"/>
        </w:rPr>
        <w:t xml:space="preserve"> </w:t>
      </w:r>
      <w:r>
        <w:rPr>
          <w:rFonts w:cs="Arial"/>
        </w:rPr>
        <w:t>July</w:t>
      </w:r>
      <w:r w:rsidR="00B41983">
        <w:rPr>
          <w:rFonts w:cs="Arial"/>
        </w:rPr>
        <w:t xml:space="preserve"> 201</w:t>
      </w:r>
      <w:r w:rsidR="00571635">
        <w:rPr>
          <w:rFonts w:cs="Arial"/>
        </w:rPr>
        <w:t>8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>
        <w:rPr>
          <w:rFonts w:cs="Arial"/>
        </w:rPr>
        <w:t>Rome, Italy</w:t>
      </w:r>
    </w:p>
    <w:p w:rsidR="00AE7260" w:rsidRPr="00B438D0" w:rsidRDefault="004E21FF" w:rsidP="00B438D0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SA4</w:t>
      </w:r>
      <w:r w:rsidR="00E520AC">
        <w:rPr>
          <w:rFonts w:cs="Arial"/>
        </w:rPr>
        <w:t xml:space="preserve"> Meeting #</w:t>
      </w:r>
      <w:r>
        <w:rPr>
          <w:rFonts w:cs="Arial"/>
        </w:rPr>
        <w:t>100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>
        <w:rPr>
          <w:rFonts w:cs="Arial"/>
        </w:rPr>
        <w:t>15</w:t>
      </w:r>
      <w:r w:rsidR="000F3732">
        <w:rPr>
          <w:rFonts w:cs="Arial"/>
        </w:rPr>
        <w:t xml:space="preserve"> – </w:t>
      </w:r>
      <w:r>
        <w:rPr>
          <w:rFonts w:cs="Arial"/>
        </w:rPr>
        <w:t>19</w:t>
      </w:r>
      <w:r w:rsidR="000F3732">
        <w:rPr>
          <w:rFonts w:cs="Arial"/>
        </w:rPr>
        <w:t xml:space="preserve"> </w:t>
      </w:r>
      <w:r>
        <w:rPr>
          <w:rFonts w:cs="Arial"/>
        </w:rPr>
        <w:t>October</w:t>
      </w:r>
      <w:r w:rsidR="000F3732">
        <w:rPr>
          <w:rFonts w:cs="Arial"/>
        </w:rPr>
        <w:t xml:space="preserve"> 201</w:t>
      </w:r>
      <w:r w:rsidR="00571635">
        <w:rPr>
          <w:rFonts w:cs="Arial"/>
        </w:rPr>
        <w:t>8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Kochi, India</w:t>
      </w:r>
    </w:p>
    <w:sectPr w:rsidR="00AE7260" w:rsidRPr="00B438D0" w:rsidSect="00937EA2">
      <w:headerReference w:type="even" r:id="rId8"/>
      <w:foot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CE3" w:rsidRDefault="00AA5CE3">
      <w:r>
        <w:separator/>
      </w:r>
    </w:p>
  </w:endnote>
  <w:endnote w:type="continuationSeparator" w:id="0">
    <w:p w:rsidR="00AA5CE3" w:rsidRDefault="00AA5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E2571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25715">
      <w:rPr>
        <w:rStyle w:val="PageNumber"/>
      </w:rPr>
      <w:fldChar w:fldCharType="separate"/>
    </w:r>
    <w:r w:rsidR="00D40DD9">
      <w:rPr>
        <w:rStyle w:val="PageNumber"/>
      </w:rPr>
      <w:t>1</w:t>
    </w:r>
    <w:r w:rsidR="00E25715">
      <w:rPr>
        <w:rStyle w:val="PageNumber"/>
      </w:rPr>
      <w:fldChar w:fldCharType="end"/>
    </w:r>
    <w:r>
      <w:rPr>
        <w:rStyle w:val="PageNumber"/>
      </w:rPr>
      <w:t>/</w:t>
    </w:r>
    <w:r w:rsidR="00E25715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E25715">
      <w:rPr>
        <w:rStyle w:val="PageNumber"/>
      </w:rPr>
      <w:fldChar w:fldCharType="separate"/>
    </w:r>
    <w:r w:rsidR="00D40DD9">
      <w:rPr>
        <w:rStyle w:val="PageNumber"/>
      </w:rPr>
      <w:t>1</w:t>
    </w:r>
    <w:r w:rsidR="00E25715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CE3" w:rsidRDefault="00AA5CE3">
      <w:r>
        <w:separator/>
      </w:r>
    </w:p>
  </w:footnote>
  <w:footnote w:type="continuationSeparator" w:id="0">
    <w:p w:rsidR="00AA5CE3" w:rsidRDefault="00AA5C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AE8"/>
    <w:rsid w:val="000D0D07"/>
    <w:rsid w:val="000D1650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2CD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585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1B0"/>
    <w:rsid w:val="00105223"/>
    <w:rsid w:val="001058CC"/>
    <w:rsid w:val="001062FB"/>
    <w:rsid w:val="001063E6"/>
    <w:rsid w:val="00106F49"/>
    <w:rsid w:val="001078D6"/>
    <w:rsid w:val="00107DEF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6F0E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6F6E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B57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2B4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4A1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A2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5E0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BB3"/>
    <w:rsid w:val="003E1E51"/>
    <w:rsid w:val="003E1E60"/>
    <w:rsid w:val="003E2E7B"/>
    <w:rsid w:val="003E3512"/>
    <w:rsid w:val="003E360A"/>
    <w:rsid w:val="003E41C3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383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940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4859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1FF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5B94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700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07B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B2E"/>
    <w:rsid w:val="00686C92"/>
    <w:rsid w:val="00686F98"/>
    <w:rsid w:val="00687516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52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686D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C19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C0C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AB9"/>
    <w:rsid w:val="00852E12"/>
    <w:rsid w:val="008537EC"/>
    <w:rsid w:val="008539C6"/>
    <w:rsid w:val="00853B00"/>
    <w:rsid w:val="00853F44"/>
    <w:rsid w:val="00854EBF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5E3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5ECC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37EA2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5520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4E37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1F8E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77A"/>
    <w:rsid w:val="009B17FE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4D28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5CE3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CE2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4AD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8D0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0E0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5C47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5EB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024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B8C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DD9"/>
    <w:rsid w:val="00D40F79"/>
    <w:rsid w:val="00D41A29"/>
    <w:rsid w:val="00D42372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5BD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715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2FA"/>
    <w:rsid w:val="00E573EF"/>
    <w:rsid w:val="00E574FF"/>
    <w:rsid w:val="00E57565"/>
    <w:rsid w:val="00E575B2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8E9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43E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8B4"/>
    <w:rsid w:val="00F65B6E"/>
    <w:rsid w:val="00F66123"/>
    <w:rsid w:val="00F66222"/>
    <w:rsid w:val="00F662B8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1F17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5EF0B-B1BD-4BC5-8605-0ADE77DC8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8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9720</cp:lastModifiedBy>
  <cp:revision>6</cp:revision>
  <cp:lastPrinted>2016-07-13T13:11:00Z</cp:lastPrinted>
  <dcterms:created xsi:type="dcterms:W3CDTF">2018-05-13T08:40:00Z</dcterms:created>
  <dcterms:modified xsi:type="dcterms:W3CDTF">2018-05-13T09:05:00Z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